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91" w:rsidRPr="00CA4BE7" w:rsidRDefault="003278EB" w:rsidP="00D87FD3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noProof/>
          <w:sz w:val="26"/>
          <w:szCs w:val="26"/>
          <w:lang w:val="en-CA"/>
        </w:rPr>
        <w:drawing>
          <wp:inline distT="0" distB="0" distL="0" distR="0">
            <wp:extent cx="704850" cy="704850"/>
            <wp:effectExtent l="0" t="0" r="0" b="0"/>
            <wp:docPr id="1" name="Picture 1" descr="Morrow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row Coun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b/>
          <w:sz w:val="26"/>
          <w:szCs w:val="26"/>
          <w:lang w:val="en-CA"/>
        </w:rPr>
        <w:t>MORROW COUNTY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begin"/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instrText xml:space="preserve"> SEQ CHAPTER \h \r 1</w:instrTex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end"/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JOB DESCRIPTION</w:t>
      </w:r>
    </w:p>
    <w:p w:rsidR="00D87FD3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Date Prepared:</w:t>
      </w:r>
      <w:r w:rsidR="00763E5B">
        <w:rPr>
          <w:rFonts w:ascii="Calibri Light" w:hAnsi="Calibri Light" w:cs="Calibri Light"/>
          <w:sz w:val="26"/>
          <w:szCs w:val="26"/>
        </w:rPr>
        <w:tab/>
        <w:t>Sept. 1995, Oct. 2020</w:t>
      </w:r>
    </w:p>
    <w:p w:rsidR="00570EC4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Position Title: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>
        <w:rPr>
          <w:rFonts w:ascii="Calibri Light" w:hAnsi="Calibri Light" w:cs="Calibri Light"/>
          <w:sz w:val="26"/>
          <w:szCs w:val="26"/>
        </w:rPr>
        <w:tab/>
        <w:t>Office Manager</w:t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Department: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>
        <w:rPr>
          <w:rFonts w:ascii="Calibri Light" w:hAnsi="Calibri Light" w:cs="Calibri Light"/>
          <w:sz w:val="26"/>
          <w:szCs w:val="26"/>
        </w:rPr>
        <w:tab/>
      </w:r>
      <w:r w:rsidR="00763E5B">
        <w:rPr>
          <w:rFonts w:ascii="Calibri Light" w:hAnsi="Calibri Light" w:cs="Calibri Light"/>
          <w:sz w:val="26"/>
          <w:szCs w:val="26"/>
        </w:rPr>
        <w:tab/>
        <w:t>Planning Department</w:t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>
        <w:rPr>
          <w:rFonts w:ascii="Calibri Light" w:hAnsi="Calibri Light" w:cs="Calibri Light"/>
          <w:sz w:val="26"/>
          <w:szCs w:val="26"/>
        </w:rPr>
        <w:tab/>
      </w:r>
      <w:r w:rsidR="00763E5B">
        <w:rPr>
          <w:rFonts w:ascii="Calibri Light" w:hAnsi="Calibri Light" w:cs="Calibri Light"/>
          <w:sz w:val="26"/>
          <w:szCs w:val="26"/>
        </w:rPr>
        <w:tab/>
        <w:t>Planning Director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 xml:space="preserve">Position </w:t>
      </w:r>
      <w:r w:rsidR="00782BE8" w:rsidRPr="00CA4BE7">
        <w:rPr>
          <w:rFonts w:ascii="Calibri Light" w:hAnsi="Calibri Light" w:cs="Calibri Light"/>
          <w:b/>
          <w:bCs/>
          <w:sz w:val="26"/>
          <w:szCs w:val="26"/>
        </w:rPr>
        <w:t>Summary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 w:rsidRPr="00763E5B">
        <w:rPr>
          <w:rFonts w:ascii="Calibri Light" w:hAnsi="Calibri Light" w:cs="Calibri Light"/>
          <w:sz w:val="26"/>
          <w:szCs w:val="26"/>
        </w:rPr>
        <w:t>Under the direct supervision of the Planning Director, the Office Manager/Project Coordinator provides counter assistance, manages the Planning Department's administrative functions, provides administrative support to the Planning Commission and participates in special assignments.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Supervisory Responsibilities</w:t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="00845A91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>
        <w:rPr>
          <w:rFonts w:ascii="Calibri Light" w:hAnsi="Calibri Light" w:cs="Calibri Light"/>
          <w:sz w:val="26"/>
          <w:szCs w:val="26"/>
        </w:rPr>
        <w:t>None.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Qualifications: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  <w:sectPr w:rsidR="00845A91" w:rsidRPr="00CA4BE7" w:rsidSect="00845A91">
          <w:footerReference w:type="default" r:id="rId9"/>
          <w:pgSz w:w="12240" w:h="15840"/>
          <w:pgMar w:top="1440" w:right="1440" w:bottom="1440" w:left="1440" w:header="1440" w:footer="1440" w:gutter="0"/>
          <w:cols w:space="720"/>
        </w:sectPr>
      </w:pPr>
    </w:p>
    <w:p w:rsidR="001D5E1A" w:rsidRPr="00CA4BE7" w:rsidRDefault="00845A91" w:rsidP="00782BE8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Education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="006D61E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763E5B" w:rsidRPr="00763E5B">
        <w:rPr>
          <w:rFonts w:ascii="Calibri Light" w:hAnsi="Calibri Light" w:cs="Calibri Light"/>
          <w:sz w:val="26"/>
          <w:szCs w:val="26"/>
        </w:rPr>
        <w:t>Associate's degree or equivalent with emphasis in office support and management.</w:t>
      </w:r>
    </w:p>
    <w:p w:rsidR="00923982" w:rsidRDefault="00782BE8" w:rsidP="00923982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Experience:</w:t>
      </w:r>
      <w:r w:rsidR="00763E5B">
        <w:rPr>
          <w:rFonts w:ascii="Calibri Light" w:hAnsi="Calibri Light" w:cs="Calibri Light"/>
          <w:sz w:val="26"/>
          <w:szCs w:val="26"/>
        </w:rPr>
        <w:t xml:space="preserve"> </w:t>
      </w:r>
      <w:r w:rsidR="00763E5B" w:rsidRPr="00763E5B">
        <w:rPr>
          <w:rFonts w:ascii="Calibri Light" w:hAnsi="Calibri Light" w:cs="Calibri Light"/>
          <w:sz w:val="26"/>
          <w:szCs w:val="26"/>
        </w:rPr>
        <w:t>Four years of administrative and clerical experience.</w:t>
      </w:r>
    </w:p>
    <w:p w:rsidR="00820DEA" w:rsidRPr="00CA4BE7" w:rsidRDefault="00FF05DB" w:rsidP="00923982">
      <w:pPr>
        <w:pStyle w:val="Level1"/>
        <w:tabs>
          <w:tab w:val="left" w:pos="720"/>
        </w:tabs>
        <w:ind w:left="0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20DEA" w:rsidRPr="00CA4BE7" w:rsidRDefault="00820DEA" w:rsidP="00820DEA">
      <w:pPr>
        <w:pStyle w:val="Level1"/>
        <w:tabs>
          <w:tab w:val="left" w:pos="720"/>
        </w:tabs>
        <w:ind w:left="0"/>
        <w:rPr>
          <w:rFonts w:ascii="Calibri Light" w:hAnsi="Calibri Light" w:cs="Calibri Light"/>
          <w:b/>
          <w:sz w:val="26"/>
          <w:szCs w:val="26"/>
        </w:rPr>
      </w:pPr>
      <w:r w:rsidRPr="00CA4BE7">
        <w:rPr>
          <w:rFonts w:ascii="Calibri Light" w:hAnsi="Calibri Light" w:cs="Calibri Light"/>
          <w:b/>
          <w:sz w:val="26"/>
          <w:szCs w:val="26"/>
        </w:rPr>
        <w:t>Skills/Abilities: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 xml:space="preserve">Experience with a variety of office equipment, or ability to learn. 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acquire a practical knowledge and overview of the land use planning procedures, regulations and processes used in Morrow County.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The communication skills necessary to handle req</w:t>
      </w:r>
      <w:bookmarkStart w:id="0" w:name="_GoBack"/>
      <w:bookmarkEnd w:id="0"/>
      <w:r w:rsidRPr="00763E5B">
        <w:rPr>
          <w:rFonts w:ascii="Calibri Light" w:hAnsi="Calibri Light" w:cs="Calibri Light"/>
          <w:sz w:val="26"/>
          <w:szCs w:val="26"/>
        </w:rPr>
        <w:t>uests and questions in a competent, professional and friendly manner.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The ability to learn the techniques and procedures necessary to use the department software including: WORD, Excel, digital recording software, and PC Tools.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 thorough knowledge of administrative support techniques and procedures and the ability to implement them.</w:t>
      </w:r>
    </w:p>
    <w:p w:rsidR="00763E5B" w:rsidRP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effectively use oral and written communication in the performance of duties and responsibilities.</w:t>
      </w:r>
    </w:p>
    <w:p w:rsidR="00763E5B" w:rsidRDefault="00763E5B" w:rsidP="00763E5B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learn and implement county procedures, regulations and requirements with respect to procurement, budget, safety, operations and organization.</w:t>
      </w:r>
    </w:p>
    <w:p w:rsidR="00923982" w:rsidRDefault="00845A91" w:rsidP="00923982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lastRenderedPageBreak/>
        <w:t>Equipment used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Personal computer, telephone, copy machine, fax machine</w:t>
      </w:r>
      <w:r w:rsidR="00635031" w:rsidRPr="00CA4BE7">
        <w:rPr>
          <w:rFonts w:ascii="Calibri Light" w:hAnsi="Calibri Light" w:cs="Calibri Light"/>
          <w:sz w:val="26"/>
          <w:szCs w:val="26"/>
        </w:rPr>
        <w:t>, personal electronic devices</w:t>
      </w:r>
      <w:r w:rsidRPr="00CA4BE7">
        <w:rPr>
          <w:rFonts w:ascii="Calibri Light" w:hAnsi="Calibri Light" w:cs="Calibri Light"/>
          <w:sz w:val="26"/>
          <w:szCs w:val="26"/>
        </w:rPr>
        <w:t xml:space="preserve"> and other office equipment</w:t>
      </w:r>
      <w:r w:rsidR="00635031" w:rsidRPr="00CA4BE7">
        <w:rPr>
          <w:rFonts w:ascii="Calibri Light" w:hAnsi="Calibri Light" w:cs="Calibri Light"/>
          <w:sz w:val="26"/>
          <w:szCs w:val="26"/>
        </w:rPr>
        <w:t>, automobile.</w:t>
      </w:r>
    </w:p>
    <w:p w:rsidR="00923982" w:rsidRPr="00CA4BE7" w:rsidRDefault="00923982" w:rsidP="00923982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Proficient with Microsoft Office, including Microsoft Excel, Outlook, Word, email, and other software applications as required.</w:t>
      </w:r>
    </w:p>
    <w:p w:rsidR="00845A91" w:rsidRPr="00CA4BE7" w:rsidRDefault="00845A91" w:rsidP="00923982">
      <w:pPr>
        <w:pStyle w:val="Level1"/>
        <w:tabs>
          <w:tab w:val="left" w:pos="720"/>
        </w:tabs>
        <w:ind w:left="0"/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845A91" w:rsidRPr="00CA4BE7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 xml:space="preserve">Job </w:t>
      </w:r>
      <w:r w:rsidR="00D87FD3" w:rsidRPr="00CA4BE7">
        <w:rPr>
          <w:rFonts w:ascii="Calibri Light" w:hAnsi="Calibri Light" w:cs="Calibri Light"/>
          <w:b/>
          <w:bCs/>
          <w:sz w:val="26"/>
          <w:szCs w:val="26"/>
        </w:rPr>
        <w:t>Duties/Responsibilities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</w:p>
    <w:p w:rsidR="00D87FD3" w:rsidRPr="00CA4BE7" w:rsidRDefault="00D87FD3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763E5B" w:rsidRPr="00763E5B" w:rsidRDefault="00763E5B" w:rsidP="00763E5B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Manage the office functions and procedures of the Planning Department.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Provide administrative support for the Planning Director and planners as necessary.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Respond to informational inquiries from the public, agencies and organizations.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Assist the public in identifying necessary permits administered and issued by the Planning Director and planners.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Set up files for applications including conditional use permits, variances, land partitions, subdivisions, zone changes, code and zoning violations, and plan and code amendments.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Together with input from the Planning Director, assign applications to planners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Set up hearing checklist for Planning Commission meetings.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Set up hearing checklist for Board of Commissioner land use hearings.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Collect data and assist Planning Director and planners with staff reports.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Provide notice to adjacent property owners and interested parties, as required by established departmental procedure, state law and local ordinance.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Develop and submit required legal notices as required by Oregon law and local Ordinance.  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Implement a system for annual review of permits as required.  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With planners, finalize files for both paper and digital filing. 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Set up meetings with other agencies, property owners and other departments to review subdivision applications and for other projects as necessary to support the Planning Director.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Serve as Notary Public for department and public use.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Assist in set up and implementation of program to convert files to digital format.</w:t>
      </w:r>
    </w:p>
    <w:p w:rsidR="00763E5B" w:rsidRPr="00763E5B" w:rsidRDefault="00763E5B" w:rsidP="00763E5B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lastRenderedPageBreak/>
        <w:t>Provide administrative support for Planning Commission Meetings.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Prepare and distribute the monthly agenda to Planning Commission and interested parties.  Coordinate agenda with Planning Director and Planners.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Prepare and distribute meeting notices to appropriate news media, for example Legal Notices for Land Use Hearings.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Prepare, assemble and distribute packets for Planning Commission meetings, both electronically and for parcel post.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Upload agendas and packets to website.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Record and transcribe the official minutes of Planning Commission meetings.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Develop and maintain files necessary for the administration of the Planning Commission such as appointment and renewal of terms of office and other administrative duties.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Complete A – E above for land use hearings before the Board of Commissioners.</w:t>
      </w:r>
    </w:p>
    <w:p w:rsidR="00763E5B" w:rsidRPr="00763E5B" w:rsidRDefault="00763E5B" w:rsidP="00763E5B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Code Enforcement Administrative Support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Provide administrative support for Code Enforcement.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Coordinate with Planners and Sheriff’s Office.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Maintain list and tracking system of pending code violations.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Mail letters to landowners as directed by planners and Sheriff’s Office.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Develop monthly summary of Code Enforcement activity for Planning Director and Sergeant in Sheriff’s Office.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Assist Planning, Sheriff and other departments with special clean up events. Activities to include helping to coordinate logistics, outreach and publicity and notice to landowners.  </w:t>
      </w:r>
    </w:p>
    <w:p w:rsidR="00763E5B" w:rsidRPr="00763E5B" w:rsidRDefault="00763E5B" w:rsidP="00763E5B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Department Budget Administrative Support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Provide bookkeeping and administrative support for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Planning Department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Building Permit Fund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Heritage Trail Fund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Water Fund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Assist with annual budget preparation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Set up annual binder for revenue and expenditures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Maintain binder weekly, coding invoices for payment and tracking revenue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Mail coded invoices to Accounting Clerk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Deposit payment of fees in local bank </w:t>
      </w:r>
    </w:p>
    <w:p w:rsidR="00763E5B" w:rsidRPr="00763E5B" w:rsidRDefault="00763E5B" w:rsidP="00763E5B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Report all deposits to County Treasurer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lastRenderedPageBreak/>
        <w:t>Assist Planning Director with tracking grant funds and expenditures.</w:t>
      </w:r>
    </w:p>
    <w:p w:rsidR="00763E5B" w:rsidRPr="00763E5B" w:rsidRDefault="00763E5B" w:rsidP="00763E5B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Department Organization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>Communicate with planning department employees to effectively and efficiently coordinate applications, projects and other work.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Communicate with employees from other departments and agencies in order to coordinate and implement projects.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Communicate with members of the general public in order to share information about projects. </w:t>
      </w:r>
    </w:p>
    <w:p w:rsidR="00763E5B" w:rsidRPr="00763E5B" w:rsidRDefault="00763E5B" w:rsidP="00763E5B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763E5B">
        <w:rPr>
          <w:rFonts w:ascii="Calibri Light" w:hAnsi="Calibri Light" w:cs="Calibri Light"/>
          <w:bCs/>
          <w:sz w:val="26"/>
          <w:szCs w:val="26"/>
        </w:rPr>
        <w:t xml:space="preserve">   Maintain and update the Department Procedures Manual, as necessary.</w:t>
      </w:r>
    </w:p>
    <w:p w:rsidR="00A30EFB" w:rsidRPr="00CA4BE7" w:rsidRDefault="00A30EFB" w:rsidP="00C0262C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CA4BE7">
        <w:rPr>
          <w:rFonts w:ascii="Calibri Light" w:hAnsi="Calibri Light" w:cs="Calibri Light"/>
          <w:bCs/>
          <w:sz w:val="26"/>
          <w:szCs w:val="26"/>
        </w:rPr>
        <w:t>Performs related duties as</w:t>
      </w:r>
      <w:r w:rsidR="00923982">
        <w:rPr>
          <w:rFonts w:ascii="Calibri Light" w:hAnsi="Calibri Light" w:cs="Calibri Light"/>
          <w:bCs/>
          <w:sz w:val="26"/>
          <w:szCs w:val="26"/>
        </w:rPr>
        <w:t xml:space="preserve"> assigned</w:t>
      </w:r>
      <w:r w:rsidRPr="00CA4BE7">
        <w:rPr>
          <w:rFonts w:ascii="Calibri Light" w:hAnsi="Calibri Light" w:cs="Calibri Light"/>
          <w:bCs/>
          <w:sz w:val="26"/>
          <w:szCs w:val="26"/>
        </w:rPr>
        <w:t xml:space="preserve"> to meet business needs</w:t>
      </w:r>
      <w:r w:rsidR="00923982">
        <w:rPr>
          <w:rFonts w:ascii="Calibri Light" w:hAnsi="Calibri Light" w:cs="Calibri Light"/>
          <w:bCs/>
          <w:sz w:val="26"/>
          <w:szCs w:val="26"/>
        </w:rPr>
        <w:t>.</w:t>
      </w:r>
    </w:p>
    <w:p w:rsidR="007A559C" w:rsidRPr="00CA4BE7" w:rsidRDefault="007A559C" w:rsidP="00763E5B">
      <w:pPr>
        <w:tabs>
          <w:tab w:val="left" w:pos="720"/>
          <w:tab w:val="left" w:pos="1440"/>
        </w:tabs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Essential Job Functions: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4434C" w:rsidRPr="0034434C" w:rsidRDefault="0034434C" w:rsidP="0034434C">
      <w:pPr>
        <w:rPr>
          <w:rFonts w:ascii="Calibri Light" w:hAnsi="Calibri Light" w:cs="Calibri Light"/>
          <w:sz w:val="26"/>
          <w:szCs w:val="26"/>
        </w:rPr>
      </w:pPr>
      <w:r w:rsidRPr="00820DEA">
        <w:rPr>
          <w:rFonts w:ascii="Calibri Light" w:hAnsi="Calibri Light" w:cs="Calibri Light"/>
          <w:b/>
          <w:bCs/>
          <w:i/>
          <w:sz w:val="26"/>
          <w:szCs w:val="26"/>
        </w:rPr>
        <w:t>Working Environment:</w:t>
      </w:r>
      <w:r w:rsidRPr="0034434C">
        <w:rPr>
          <w:rFonts w:ascii="Calibri Light" w:hAnsi="Calibri Light" w:cs="Calibri Light"/>
          <w:sz w:val="26"/>
          <w:szCs w:val="26"/>
        </w:rPr>
        <w:t xml:space="preserve"> </w:t>
      </w:r>
      <w:r w:rsidR="00763E5B" w:rsidRPr="00763E5B">
        <w:rPr>
          <w:rFonts w:ascii="Calibri Light" w:hAnsi="Calibri Light" w:cs="Calibri Light"/>
          <w:sz w:val="26"/>
          <w:szCs w:val="26"/>
        </w:rPr>
        <w:t>The work is accomplished in the office of the Morrow County Planning Department in Irrigon. Travel both within and out of county for meetings and trainings is normal and customary.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t>Physical:</w:t>
      </w: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  <w:sectPr w:rsidR="00385BF0" w:rsidRPr="00CA4BE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85BF0" w:rsidRPr="00CA4BE7" w:rsidRDefault="00385BF0" w:rsidP="00385BF0">
      <w:pPr>
        <w:spacing w:line="2" w:lineRule="exact"/>
        <w:rPr>
          <w:rFonts w:ascii="Calibri Light" w:hAnsi="Calibri Light" w:cs="Calibri Light"/>
          <w:sz w:val="26"/>
          <w:szCs w:val="26"/>
        </w:rPr>
      </w:pPr>
    </w:p>
    <w:p w:rsidR="00385BF0" w:rsidRDefault="00385BF0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CA4BE7">
        <w:rPr>
          <w:rFonts w:ascii="Calibri Light" w:hAnsi="Calibri Light" w:cs="Calibri Light"/>
          <w:bCs/>
          <w:sz w:val="26"/>
          <w:szCs w:val="26"/>
        </w:rPr>
        <w:t>Ability to sit for extended periods of time</w:t>
      </w:r>
      <w:r w:rsidR="002D0C4A" w:rsidRPr="00CA4BE7">
        <w:rPr>
          <w:rFonts w:ascii="Calibri Light" w:hAnsi="Calibri Light" w:cs="Calibri Light"/>
          <w:bCs/>
          <w:sz w:val="26"/>
          <w:szCs w:val="26"/>
        </w:rPr>
        <w:t xml:space="preserve"> while viewing a computer </w:t>
      </w:r>
      <w:r w:rsidR="00820DEA" w:rsidRPr="00CA4BE7">
        <w:rPr>
          <w:rFonts w:ascii="Calibri Light" w:hAnsi="Calibri Light" w:cs="Calibri Light"/>
          <w:bCs/>
          <w:sz w:val="26"/>
          <w:szCs w:val="26"/>
        </w:rPr>
        <w:t>monitor</w:t>
      </w:r>
      <w:r w:rsidR="002D0C4A" w:rsidRPr="00CA4BE7">
        <w:rPr>
          <w:rFonts w:ascii="Calibri Light" w:hAnsi="Calibri Light" w:cs="Calibri Light"/>
          <w:bCs/>
          <w:sz w:val="26"/>
          <w:szCs w:val="26"/>
        </w:rPr>
        <w:t xml:space="preserve"> and operating a keyboard</w:t>
      </w:r>
      <w:r w:rsidR="00820DEA" w:rsidRPr="00CA4BE7">
        <w:rPr>
          <w:rFonts w:ascii="Calibri Light" w:hAnsi="Calibri Light" w:cs="Calibri Light"/>
          <w:bCs/>
          <w:sz w:val="26"/>
          <w:szCs w:val="26"/>
        </w:rPr>
        <w:t>.</w:t>
      </w:r>
    </w:p>
    <w:p w:rsidR="00763E5B" w:rsidRDefault="00763E5B" w:rsidP="0034434C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>Ability to enter and retrieve data from County computers and software.</w:t>
      </w:r>
    </w:p>
    <w:p w:rsidR="002D0C4A" w:rsidRPr="00CA4BE7" w:rsidRDefault="00820DEA" w:rsidP="00820DEA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CA4BE7">
        <w:rPr>
          <w:rFonts w:ascii="Calibri Light" w:hAnsi="Calibri Light" w:cs="Calibri Light"/>
          <w:bCs/>
          <w:sz w:val="26"/>
          <w:szCs w:val="26"/>
        </w:rPr>
        <w:t xml:space="preserve">Other physical requirements include walking, bending, stooping, filing books on upper shelves, lifting heavy boxes and files up to </w:t>
      </w:r>
      <w:r w:rsidR="00763E5B">
        <w:rPr>
          <w:rFonts w:ascii="Calibri Light" w:hAnsi="Calibri Light" w:cs="Calibri Light"/>
          <w:bCs/>
          <w:sz w:val="26"/>
          <w:szCs w:val="26"/>
        </w:rPr>
        <w:t>4</w:t>
      </w:r>
      <w:r w:rsidRPr="00CA4BE7">
        <w:rPr>
          <w:rFonts w:ascii="Calibri Light" w:hAnsi="Calibri Light" w:cs="Calibri Light"/>
          <w:bCs/>
          <w:sz w:val="26"/>
          <w:szCs w:val="26"/>
        </w:rPr>
        <w:t xml:space="preserve">0 </w:t>
      </w:r>
      <w:r w:rsidR="00B261D5" w:rsidRPr="00CA4BE7">
        <w:rPr>
          <w:rFonts w:ascii="Calibri Light" w:hAnsi="Calibri Light" w:cs="Calibri Light"/>
          <w:bCs/>
          <w:sz w:val="26"/>
          <w:szCs w:val="26"/>
        </w:rPr>
        <w:t>pounds</w:t>
      </w:r>
      <w:r w:rsidRPr="00CA4BE7">
        <w:rPr>
          <w:rFonts w:ascii="Calibri Light" w:hAnsi="Calibri Light" w:cs="Calibri Light"/>
          <w:bCs/>
          <w:sz w:val="26"/>
          <w:szCs w:val="26"/>
        </w:rPr>
        <w:t xml:space="preserve"> frequently.</w:t>
      </w:r>
    </w:p>
    <w:p w:rsidR="00385BF0" w:rsidRPr="00CA4BE7" w:rsidRDefault="00385BF0" w:rsidP="00385BF0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Calibri Light" w:hAnsi="Calibri Light" w:cs="Calibri Light"/>
          <w:bCs/>
          <w:sz w:val="26"/>
          <w:szCs w:val="26"/>
        </w:rPr>
      </w:pPr>
    </w:p>
    <w:p w:rsidR="0034434C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t>Mental</w:t>
      </w:r>
      <w:r w:rsidR="0034434C" w:rsidRPr="00CA4BE7">
        <w:rPr>
          <w:rFonts w:ascii="Calibri Light" w:hAnsi="Calibri Light" w:cs="Calibri Light"/>
          <w:b/>
          <w:bCs/>
          <w:i/>
          <w:sz w:val="26"/>
          <w:szCs w:val="26"/>
        </w:rPr>
        <w:t>:</w:t>
      </w:r>
    </w:p>
    <w:p w:rsidR="0034434C" w:rsidRPr="00763E5B" w:rsidRDefault="0034434C" w:rsidP="0034434C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  <w:sectPr w:rsidR="0034434C" w:rsidRPr="00763E5B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  <w:r w:rsidRPr="00763E5B">
        <w:rPr>
          <w:rFonts w:ascii="Calibri Light" w:hAnsi="Calibri Light" w:cs="Calibri Light"/>
          <w:sz w:val="26"/>
          <w:szCs w:val="26"/>
        </w:rPr>
        <w:t>Ability to handle stressful situations when interacting with the public</w:t>
      </w:r>
      <w:r w:rsidR="00763E5B">
        <w:rPr>
          <w:rFonts w:ascii="Calibri Light" w:hAnsi="Calibri Light" w:cs="Calibri Light"/>
          <w:sz w:val="26"/>
          <w:szCs w:val="26"/>
        </w:rPr>
        <w:t>.</w:t>
      </w:r>
    </w:p>
    <w:p w:rsidR="0034434C" w:rsidRPr="0034434C" w:rsidRDefault="0034434C" w:rsidP="0034434C">
      <w:pPr>
        <w:spacing w:line="2" w:lineRule="exact"/>
        <w:rPr>
          <w:rFonts w:ascii="Calibri Light" w:hAnsi="Calibri Light" w:cs="Calibri Light"/>
          <w:sz w:val="26"/>
          <w:szCs w:val="26"/>
        </w:rPr>
      </w:pPr>
    </w:p>
    <w:p w:rsidR="001C3D22" w:rsidRDefault="0034434C" w:rsidP="002D0C4A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maintain confidentiality.</w:t>
      </w:r>
    </w:p>
    <w:p w:rsidR="00763E5B" w:rsidRPr="00763E5B" w:rsidRDefault="00763E5B" w:rsidP="00763E5B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read, write</w:t>
      </w:r>
      <w:r>
        <w:rPr>
          <w:rFonts w:ascii="Calibri Light" w:hAnsi="Calibri Light" w:cs="Calibri Light"/>
          <w:sz w:val="26"/>
          <w:szCs w:val="26"/>
        </w:rPr>
        <w:t>,</w:t>
      </w:r>
      <w:r w:rsidRPr="00763E5B">
        <w:rPr>
          <w:rFonts w:ascii="Calibri Light" w:hAnsi="Calibri Light" w:cs="Calibri Light"/>
          <w:sz w:val="26"/>
          <w:szCs w:val="26"/>
        </w:rPr>
        <w:t xml:space="preserve"> and comprehend English.</w:t>
      </w:r>
    </w:p>
    <w:p w:rsidR="00763E5B" w:rsidRPr="00763E5B" w:rsidRDefault="00763E5B" w:rsidP="00763E5B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perform basic math functions.</w:t>
      </w:r>
    </w:p>
    <w:p w:rsidR="00763E5B" w:rsidRPr="00923982" w:rsidRDefault="00763E5B" w:rsidP="00763E5B">
      <w:pPr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763E5B">
        <w:rPr>
          <w:rFonts w:ascii="Calibri Light" w:hAnsi="Calibri Light" w:cs="Calibri Light"/>
          <w:sz w:val="26"/>
          <w:szCs w:val="26"/>
        </w:rPr>
        <w:t>Ability to greet customers in the office and on the phone in a courteous and professional manner.</w:t>
      </w:r>
    </w:p>
    <w:p w:rsidR="001C3D22" w:rsidRDefault="001C3D22" w:rsidP="002D0C4A">
      <w:p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</w:p>
    <w:p w:rsidR="002D0C4A" w:rsidRPr="002D0C4A" w:rsidRDefault="002D0C4A" w:rsidP="002D0C4A">
      <w:pPr>
        <w:tabs>
          <w:tab w:val="left" w:pos="720"/>
        </w:tabs>
        <w:rPr>
          <w:rFonts w:ascii="Calibri Light" w:hAnsi="Calibri Light" w:cs="Calibri Light"/>
          <w:b/>
          <w:sz w:val="26"/>
          <w:szCs w:val="26"/>
        </w:rPr>
      </w:pPr>
      <w:r w:rsidRPr="002D0C4A">
        <w:rPr>
          <w:rFonts w:ascii="Calibri Light" w:hAnsi="Calibri Light" w:cs="Calibri Light"/>
          <w:b/>
          <w:sz w:val="26"/>
          <w:szCs w:val="26"/>
        </w:rPr>
        <w:t>ADA Statement</w:t>
      </w:r>
      <w:r w:rsidR="00923982">
        <w:rPr>
          <w:rFonts w:ascii="Calibri Light" w:hAnsi="Calibri Light" w:cs="Calibri Light"/>
          <w:b/>
          <w:sz w:val="26"/>
          <w:szCs w:val="26"/>
        </w:rPr>
        <w:t>:</w:t>
      </w:r>
    </w:p>
    <w:p w:rsidR="001C36D5" w:rsidRDefault="002D0C4A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perform the essential functions of this position with or without reasonable accommodation.</w:t>
      </w:r>
    </w:p>
    <w:p w:rsidR="00923982" w:rsidRDefault="00923982">
      <w:pPr>
        <w:rPr>
          <w:rFonts w:ascii="Calibri Light" w:hAnsi="Calibri Light" w:cs="Calibri Light"/>
          <w:sz w:val="26"/>
          <w:szCs w:val="26"/>
        </w:rPr>
      </w:pPr>
    </w:p>
    <w:p w:rsidR="00E02403" w:rsidRPr="00EF02E0" w:rsidRDefault="00E02403" w:rsidP="00E0240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X</w:t>
      </w:r>
    </w:p>
    <w:p w:rsidR="00923982" w:rsidRPr="00763E5B" w:rsidRDefault="00E02403" w:rsidP="00763E5B">
      <w:pPr>
        <w:pBdr>
          <w:top w:val="single" w:sz="4" w:space="1" w:color="auto"/>
        </w:pBdr>
        <w:tabs>
          <w:tab w:val="left" w:pos="720"/>
          <w:tab w:val="left" w:pos="1440"/>
        </w:tabs>
        <w:rPr>
          <w:rFonts w:asciiTheme="majorHAnsi" w:hAnsiTheme="majorHAnsi" w:cstheme="majorHAnsi"/>
          <w:sz w:val="24"/>
          <w:szCs w:val="24"/>
        </w:rPr>
      </w:pPr>
      <w:r w:rsidRPr="00E0133D">
        <w:rPr>
          <w:rFonts w:asciiTheme="majorHAnsi" w:hAnsiTheme="majorHAnsi" w:cstheme="majorHAnsi"/>
          <w:sz w:val="24"/>
          <w:szCs w:val="24"/>
        </w:rPr>
        <w:t>Signed and Approved</w:t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  <w:t>Date</w:t>
      </w:r>
    </w:p>
    <w:sectPr w:rsidR="00923982" w:rsidRPr="00763E5B" w:rsidSect="00845A9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E7" w:rsidRDefault="00CA4BE7" w:rsidP="002E7909">
      <w:r>
        <w:separator/>
      </w:r>
    </w:p>
  </w:endnote>
  <w:endnote w:type="continuationSeparator" w:id="0">
    <w:p w:rsidR="00CA4BE7" w:rsidRDefault="00CA4BE7" w:rsidP="002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2A" w:rsidRPr="00400B2A" w:rsidRDefault="00763E5B" w:rsidP="001C3D22">
    <w:pPr>
      <w:tabs>
        <w:tab w:val="center" w:pos="4550"/>
        <w:tab w:val="left" w:pos="5818"/>
      </w:tabs>
      <w:ind w:right="260"/>
      <w:jc w:val="both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>Planning Office Manager</w:t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400B2A" w:rsidRPr="00400B2A">
      <w:rPr>
        <w:color w:val="8496B0"/>
        <w:spacing w:val="60"/>
        <w:sz w:val="24"/>
        <w:szCs w:val="24"/>
      </w:rPr>
      <w:t>Page</w:t>
    </w:r>
    <w:r w:rsidR="00400B2A" w:rsidRPr="00400B2A">
      <w:rPr>
        <w:color w:val="8496B0"/>
        <w:sz w:val="24"/>
        <w:szCs w:val="24"/>
      </w:rPr>
      <w:t xml:space="preserve">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PAGE 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  <w:r w:rsidR="00400B2A" w:rsidRPr="00400B2A">
      <w:rPr>
        <w:color w:val="323E4F"/>
        <w:sz w:val="24"/>
        <w:szCs w:val="24"/>
      </w:rPr>
      <w:t xml:space="preserve"> |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NUMPAGES  \* Arabic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</w:p>
  <w:p w:rsidR="002E7909" w:rsidRPr="002E7909" w:rsidRDefault="002E79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E7" w:rsidRDefault="00CA4BE7" w:rsidP="002E7909">
      <w:r>
        <w:separator/>
      </w:r>
    </w:p>
  </w:footnote>
  <w:footnote w:type="continuationSeparator" w:id="0">
    <w:p w:rsidR="00CA4BE7" w:rsidRDefault="00CA4BE7" w:rsidP="002E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5A8"/>
    <w:multiLevelType w:val="hybridMultilevel"/>
    <w:tmpl w:val="0D92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C50"/>
    <w:multiLevelType w:val="hybridMultilevel"/>
    <w:tmpl w:val="7EE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CC7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39F68F4"/>
    <w:multiLevelType w:val="multilevel"/>
    <w:tmpl w:val="596A9776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 w15:restartNumberingAfterBreak="0">
    <w:nsid w:val="18DC746B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F1E0AC9"/>
    <w:multiLevelType w:val="hybridMultilevel"/>
    <w:tmpl w:val="F46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9B9"/>
    <w:multiLevelType w:val="hybridMultilevel"/>
    <w:tmpl w:val="038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4758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E422324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6E551200"/>
    <w:multiLevelType w:val="multilevel"/>
    <w:tmpl w:val="714E395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754E0DE1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759D57C2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91"/>
    <w:rsid w:val="000074B0"/>
    <w:rsid w:val="000231F1"/>
    <w:rsid w:val="00054D98"/>
    <w:rsid w:val="00085317"/>
    <w:rsid w:val="000F3192"/>
    <w:rsid w:val="00122D24"/>
    <w:rsid w:val="001354E1"/>
    <w:rsid w:val="001C22C2"/>
    <w:rsid w:val="001C36D5"/>
    <w:rsid w:val="001C3D22"/>
    <w:rsid w:val="001D5E1A"/>
    <w:rsid w:val="00203428"/>
    <w:rsid w:val="002126D0"/>
    <w:rsid w:val="00246E44"/>
    <w:rsid w:val="00254D27"/>
    <w:rsid w:val="0026631F"/>
    <w:rsid w:val="00292E9F"/>
    <w:rsid w:val="002B2EAF"/>
    <w:rsid w:val="002D0C4A"/>
    <w:rsid w:val="002E7909"/>
    <w:rsid w:val="003278EB"/>
    <w:rsid w:val="0034434C"/>
    <w:rsid w:val="00347FA1"/>
    <w:rsid w:val="00385BF0"/>
    <w:rsid w:val="00400B2A"/>
    <w:rsid w:val="00414ABF"/>
    <w:rsid w:val="00480967"/>
    <w:rsid w:val="004A63E9"/>
    <w:rsid w:val="00511385"/>
    <w:rsid w:val="0053373B"/>
    <w:rsid w:val="00550706"/>
    <w:rsid w:val="00570EC4"/>
    <w:rsid w:val="005864F0"/>
    <w:rsid w:val="00591514"/>
    <w:rsid w:val="005B4E1F"/>
    <w:rsid w:val="005D7730"/>
    <w:rsid w:val="006038DF"/>
    <w:rsid w:val="00635031"/>
    <w:rsid w:val="00645E24"/>
    <w:rsid w:val="00682F4C"/>
    <w:rsid w:val="006A78D5"/>
    <w:rsid w:val="006D61E6"/>
    <w:rsid w:val="006F1069"/>
    <w:rsid w:val="007469F3"/>
    <w:rsid w:val="00747EF5"/>
    <w:rsid w:val="00763E5B"/>
    <w:rsid w:val="00782BE8"/>
    <w:rsid w:val="007A559C"/>
    <w:rsid w:val="007C13B0"/>
    <w:rsid w:val="007D006C"/>
    <w:rsid w:val="0081437A"/>
    <w:rsid w:val="00820DEA"/>
    <w:rsid w:val="008439C0"/>
    <w:rsid w:val="00845A91"/>
    <w:rsid w:val="00853EB8"/>
    <w:rsid w:val="008568D5"/>
    <w:rsid w:val="00897A4E"/>
    <w:rsid w:val="008A078A"/>
    <w:rsid w:val="008A7986"/>
    <w:rsid w:val="008E4363"/>
    <w:rsid w:val="00905844"/>
    <w:rsid w:val="009160DB"/>
    <w:rsid w:val="00917321"/>
    <w:rsid w:val="00923982"/>
    <w:rsid w:val="00931D27"/>
    <w:rsid w:val="00942868"/>
    <w:rsid w:val="009D74B0"/>
    <w:rsid w:val="009D7726"/>
    <w:rsid w:val="009F50F4"/>
    <w:rsid w:val="00A30EFB"/>
    <w:rsid w:val="00A46A63"/>
    <w:rsid w:val="00A9499C"/>
    <w:rsid w:val="00AA5981"/>
    <w:rsid w:val="00AB6AEF"/>
    <w:rsid w:val="00AE715D"/>
    <w:rsid w:val="00B261D5"/>
    <w:rsid w:val="00B3147F"/>
    <w:rsid w:val="00B4173F"/>
    <w:rsid w:val="00B430C7"/>
    <w:rsid w:val="00B560A6"/>
    <w:rsid w:val="00B641BD"/>
    <w:rsid w:val="00B70B8B"/>
    <w:rsid w:val="00B95A23"/>
    <w:rsid w:val="00BE2680"/>
    <w:rsid w:val="00C0262C"/>
    <w:rsid w:val="00C25605"/>
    <w:rsid w:val="00C256AE"/>
    <w:rsid w:val="00C458A0"/>
    <w:rsid w:val="00C9515A"/>
    <w:rsid w:val="00CA4BE7"/>
    <w:rsid w:val="00CD59F1"/>
    <w:rsid w:val="00D334FE"/>
    <w:rsid w:val="00D60931"/>
    <w:rsid w:val="00D87FD3"/>
    <w:rsid w:val="00DC6C43"/>
    <w:rsid w:val="00E01DD1"/>
    <w:rsid w:val="00E02403"/>
    <w:rsid w:val="00E17098"/>
    <w:rsid w:val="00E70A3B"/>
    <w:rsid w:val="00E712B4"/>
    <w:rsid w:val="00E874EC"/>
    <w:rsid w:val="00EA760D"/>
    <w:rsid w:val="00ED365D"/>
    <w:rsid w:val="00ED4C09"/>
    <w:rsid w:val="00ED4F4E"/>
    <w:rsid w:val="00F212D2"/>
    <w:rsid w:val="00F63D1B"/>
    <w:rsid w:val="00F7594D"/>
    <w:rsid w:val="00F87085"/>
    <w:rsid w:val="00F93246"/>
    <w:rsid w:val="00FE38EF"/>
    <w:rsid w:val="00FF05D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BB697D5"/>
  <w15:chartTrackingRefBased/>
  <w15:docId w15:val="{36FF9CFC-ECE4-4DD5-B95D-8FAA99F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A9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439C0"/>
    <w:rPr>
      <w:rFonts w:ascii="Script MT Bold" w:hAnsi="Script MT Bold" w:cs="Arial"/>
      <w:sz w:val="22"/>
    </w:rPr>
  </w:style>
  <w:style w:type="paragraph" w:styleId="EnvelopeAddress">
    <w:name w:val="envelope address"/>
    <w:basedOn w:val="Normal"/>
    <w:rsid w:val="008439C0"/>
    <w:pPr>
      <w:framePr w:w="7920" w:h="1980" w:hRule="exact" w:hSpace="180" w:wrap="auto" w:hAnchor="page" w:xAlign="center" w:yAlign="bottom"/>
      <w:ind w:left="2880"/>
    </w:pPr>
    <w:rPr>
      <w:rFonts w:ascii="Script MT Bold" w:hAnsi="Script MT Bold" w:cs="Arial"/>
      <w:sz w:val="28"/>
    </w:rPr>
  </w:style>
  <w:style w:type="character" w:customStyle="1" w:styleId="Outline1">
    <w:name w:val="Outline[1]"/>
    <w:rsid w:val="00845A91"/>
  </w:style>
  <w:style w:type="character" w:customStyle="1" w:styleId="Outline2">
    <w:name w:val="Outline[2]"/>
    <w:rsid w:val="00845A91"/>
  </w:style>
  <w:style w:type="character" w:customStyle="1" w:styleId="Outline3">
    <w:name w:val="Outline[3]"/>
    <w:rsid w:val="00845A91"/>
  </w:style>
  <w:style w:type="character" w:customStyle="1" w:styleId="Outline4">
    <w:name w:val="Outline[4]"/>
    <w:rsid w:val="00845A91"/>
  </w:style>
  <w:style w:type="paragraph" w:customStyle="1" w:styleId="Level1">
    <w:name w:val="Level 1"/>
    <w:rsid w:val="00845A91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rsid w:val="002E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909"/>
  </w:style>
  <w:style w:type="paragraph" w:styleId="Footer">
    <w:name w:val="footer"/>
    <w:basedOn w:val="Normal"/>
    <w:link w:val="FooterChar"/>
    <w:rsid w:val="002E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909"/>
  </w:style>
  <w:style w:type="paragraph" w:styleId="BalloonText">
    <w:name w:val="Balloon Text"/>
    <w:basedOn w:val="Normal"/>
    <w:link w:val="BalloonTextChar"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16EE-E9AC-474F-8C20-5C163192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default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Karen Wolff</dc:creator>
  <cp:keywords/>
  <dc:description/>
  <cp:lastModifiedBy>Lindsay Grogan</cp:lastModifiedBy>
  <cp:revision>2</cp:revision>
  <cp:lastPrinted>2020-09-10T20:50:00Z</cp:lastPrinted>
  <dcterms:created xsi:type="dcterms:W3CDTF">2021-04-22T17:54:00Z</dcterms:created>
  <dcterms:modified xsi:type="dcterms:W3CDTF">2021-04-22T17:54:00Z</dcterms:modified>
</cp:coreProperties>
</file>